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06" w:rsidRPr="00884CC6" w:rsidRDefault="00884CC6" w:rsidP="008A5A56">
      <w:pPr>
        <w:jc w:val="both"/>
      </w:pPr>
      <w:r>
        <w:t>УНИВЕРЗИТЕТСКА ДЕЧЈА КЛИНИКА</w:t>
      </w:r>
    </w:p>
    <w:p w:rsidR="008A5A56" w:rsidRDefault="00884CC6" w:rsidP="008A5A56">
      <w:pPr>
        <w:jc w:val="both"/>
        <w:rPr>
          <w:lang w:val="sr-Latn-CS"/>
        </w:rPr>
      </w:pPr>
      <w:r>
        <w:t>Број</w:t>
      </w:r>
      <w:r w:rsidR="008A5A56">
        <w:rPr>
          <w:lang w:val="sr-Latn-CS"/>
        </w:rPr>
        <w:t xml:space="preserve">: </w:t>
      </w:r>
      <w:r w:rsidR="00530AAD">
        <w:rPr>
          <w:lang w:val="sr-Latn-CS"/>
        </w:rPr>
        <w:t>017-_________</w:t>
      </w:r>
    </w:p>
    <w:p w:rsidR="008A5A56" w:rsidRPr="00884CC6" w:rsidRDefault="00884CC6" w:rsidP="008A5A56">
      <w:pPr>
        <w:jc w:val="both"/>
      </w:pPr>
      <w:r>
        <w:t>Датум</w:t>
      </w:r>
      <w:r w:rsidR="008A5A56">
        <w:rPr>
          <w:lang w:val="sr-Latn-CS"/>
        </w:rPr>
        <w:t xml:space="preserve">: </w:t>
      </w:r>
      <w:r>
        <w:t>___________</w:t>
      </w:r>
    </w:p>
    <w:p w:rsidR="008A5A56" w:rsidRPr="00884CC6" w:rsidRDefault="00884CC6" w:rsidP="008A5A56">
      <w:pPr>
        <w:jc w:val="both"/>
      </w:pPr>
      <w:r>
        <w:t>Б е о г р а д</w:t>
      </w:r>
    </w:p>
    <w:p w:rsidR="008A5A56" w:rsidRDefault="00884CC6" w:rsidP="008A5A56">
      <w:pPr>
        <w:jc w:val="both"/>
        <w:rPr>
          <w:lang w:val="sr-Latn-CS"/>
        </w:rPr>
      </w:pPr>
      <w:r>
        <w:t>Тиршова</w:t>
      </w:r>
      <w:r w:rsidR="008A5A56">
        <w:rPr>
          <w:lang w:val="sr-Latn-CS"/>
        </w:rPr>
        <w:t xml:space="preserve"> 10</w:t>
      </w:r>
    </w:p>
    <w:p w:rsidR="00E1146F" w:rsidRPr="00E1146F" w:rsidRDefault="00E1146F" w:rsidP="008A5A56">
      <w:pPr>
        <w:jc w:val="both"/>
      </w:pPr>
    </w:p>
    <w:p w:rsidR="008A5A56" w:rsidRPr="003B36F6" w:rsidRDefault="00884CC6" w:rsidP="008A5A56">
      <w:pPr>
        <w:jc w:val="both"/>
        <w:rPr>
          <w:lang w:val="sr-Latn-CS"/>
        </w:rPr>
      </w:pPr>
      <w:proofErr w:type="gramStart"/>
      <w:r>
        <w:t>На основу овлашћења из члана 26.</w:t>
      </w:r>
      <w:proofErr w:type="gramEnd"/>
      <w:r>
        <w:t xml:space="preserve"> </w:t>
      </w:r>
      <w:proofErr w:type="gramStart"/>
      <w:r>
        <w:t>Статута Универзите</w:t>
      </w:r>
      <w:r w:rsidR="00502AB7">
        <w:rPr>
          <w:lang w:val="sr-Cyrl-CS"/>
        </w:rPr>
        <w:t>т</w:t>
      </w:r>
      <w:r>
        <w:t>ске дечје клинике бр.</w:t>
      </w:r>
      <w:proofErr w:type="gramEnd"/>
      <w:r>
        <w:t xml:space="preserve"> </w:t>
      </w:r>
      <w:r w:rsidR="008A5A56" w:rsidRPr="003B36F6">
        <w:rPr>
          <w:lang w:val="sr-Latn-CS"/>
        </w:rPr>
        <w:t xml:space="preserve"> 017/</w:t>
      </w:r>
      <w:r>
        <w:rPr>
          <w:lang w:val="sr-Latn-CS"/>
        </w:rPr>
        <w:t xml:space="preserve">2-1394/6 </w:t>
      </w:r>
      <w:r>
        <w:t>од</w:t>
      </w:r>
      <w:r w:rsidR="00984850">
        <w:rPr>
          <w:lang w:val="sr-Latn-CS"/>
        </w:rPr>
        <w:t xml:space="preserve"> 14</w:t>
      </w:r>
      <w:r w:rsidR="008A5A56" w:rsidRPr="003B36F6">
        <w:rPr>
          <w:lang w:val="sr-Latn-CS"/>
        </w:rPr>
        <w:t>.</w:t>
      </w:r>
      <w:r w:rsidR="00984850">
        <w:rPr>
          <w:lang w:val="sr-Latn-CS"/>
        </w:rPr>
        <w:t>12</w:t>
      </w:r>
      <w:r w:rsidR="008A5A56" w:rsidRPr="003B36F6">
        <w:rPr>
          <w:lang w:val="sr-Latn-CS"/>
        </w:rPr>
        <w:t>.</w:t>
      </w:r>
      <w:r w:rsidR="00984850">
        <w:rPr>
          <w:lang w:val="sr-Latn-CS"/>
        </w:rPr>
        <w:t>2012</w:t>
      </w:r>
      <w:r>
        <w:rPr>
          <w:lang w:val="sr-Latn-CS"/>
        </w:rPr>
        <w:t xml:space="preserve">. </w:t>
      </w:r>
      <w:proofErr w:type="gramStart"/>
      <w:r>
        <w:t>године</w:t>
      </w:r>
      <w:proofErr w:type="gramEnd"/>
      <w:r w:rsidR="008A5A56" w:rsidRPr="003B36F6">
        <w:rPr>
          <w:lang w:val="sr-Latn-CS"/>
        </w:rPr>
        <w:t xml:space="preserve">, </w:t>
      </w:r>
      <w:r>
        <w:t>Управни одбор Универзитетске дечје клинике доноси следећу:</w:t>
      </w:r>
    </w:p>
    <w:p w:rsidR="00502AB7" w:rsidRPr="00502AB7" w:rsidRDefault="00502AB7" w:rsidP="00884CC6">
      <w:pPr>
        <w:jc w:val="center"/>
        <w:rPr>
          <w:lang w:val="sr-Cyrl-CS"/>
        </w:rPr>
      </w:pPr>
    </w:p>
    <w:p w:rsidR="00884CC6" w:rsidRPr="00884CC6" w:rsidRDefault="00884CC6" w:rsidP="00884CC6">
      <w:pPr>
        <w:jc w:val="center"/>
        <w:rPr>
          <w:sz w:val="28"/>
          <w:szCs w:val="28"/>
        </w:rPr>
      </w:pPr>
      <w:r>
        <w:rPr>
          <w:sz w:val="28"/>
          <w:szCs w:val="28"/>
        </w:rPr>
        <w:t>О Д Л У К У</w:t>
      </w:r>
    </w:p>
    <w:p w:rsidR="00BC21DC" w:rsidRPr="00E1146F" w:rsidRDefault="00BC21DC" w:rsidP="00E1146F"/>
    <w:p w:rsidR="002E71C0" w:rsidRDefault="00A922AC" w:rsidP="002E71C0">
      <w:pPr>
        <w:jc w:val="both"/>
      </w:pPr>
      <w:r>
        <w:t>За иностране пацијенте</w:t>
      </w:r>
      <w:r w:rsidR="00502AB7">
        <w:rPr>
          <w:lang w:val="sr-Cyrl-CS"/>
        </w:rPr>
        <w:t>,</w:t>
      </w:r>
      <w:r w:rsidR="008F54EE">
        <w:t xml:space="preserve"> као и наше држављане који живе и раде у иностранству и</w:t>
      </w:r>
      <w:r>
        <w:t xml:space="preserve"> </w:t>
      </w:r>
      <w:r w:rsidR="007C13B4">
        <w:t xml:space="preserve">који се лече на Универзитетској дечјој клиници, </w:t>
      </w:r>
      <w:r w:rsidR="00CC27DD">
        <w:t>примењивати важећи Ценовник Републичког фонда за здравствено осигурање на дан фактурисања услуге изражен у динарима и помножен са коефиц</w:t>
      </w:r>
      <w:r w:rsidR="00502AB7">
        <w:rPr>
          <w:lang w:val="sr-Cyrl-CS"/>
        </w:rPr>
        <w:t>и</w:t>
      </w:r>
      <w:r w:rsidR="00CC27DD">
        <w:t>јентом 3</w:t>
      </w:r>
      <w:r w:rsidR="002E71C0">
        <w:t>, осим за следеће услуге за које се утврђују цене:</w:t>
      </w:r>
    </w:p>
    <w:p w:rsidR="002E71C0" w:rsidRDefault="002E71C0" w:rsidP="002E71C0">
      <w:pPr>
        <w:pStyle w:val="ListParagraph"/>
        <w:numPr>
          <w:ilvl w:val="0"/>
          <w:numId w:val="4"/>
        </w:numPr>
        <w:jc w:val="both"/>
      </w:pPr>
      <w:r>
        <w:t>Микциона цисторетрографија – 10.000, 00 динара</w:t>
      </w:r>
    </w:p>
    <w:p w:rsidR="002E71C0" w:rsidRDefault="002E71C0" w:rsidP="002E71C0">
      <w:pPr>
        <w:pStyle w:val="ListParagraph"/>
        <w:numPr>
          <w:ilvl w:val="0"/>
          <w:numId w:val="4"/>
        </w:numPr>
        <w:jc w:val="both"/>
      </w:pPr>
      <w:r>
        <w:t>Магнетна резонанца – 18.000,00 динара</w:t>
      </w:r>
    </w:p>
    <w:p w:rsidR="002E71C0" w:rsidRDefault="002E71C0" w:rsidP="002E71C0">
      <w:pPr>
        <w:pStyle w:val="ListParagraph"/>
        <w:numPr>
          <w:ilvl w:val="0"/>
          <w:numId w:val="4"/>
        </w:numPr>
        <w:jc w:val="both"/>
      </w:pPr>
      <w:r>
        <w:t>Компјутеризована томографија – 11.500,00 динара</w:t>
      </w:r>
    </w:p>
    <w:p w:rsidR="002E71C0" w:rsidRDefault="002E71C0" w:rsidP="002E71C0">
      <w:pPr>
        <w:pStyle w:val="ListParagraph"/>
        <w:numPr>
          <w:ilvl w:val="0"/>
          <w:numId w:val="4"/>
        </w:numPr>
        <w:jc w:val="both"/>
      </w:pPr>
      <w:r>
        <w:t>Специјалистички прегледи:</w:t>
      </w:r>
    </w:p>
    <w:p w:rsidR="002E71C0" w:rsidRDefault="002E71C0" w:rsidP="002E71C0">
      <w:pPr>
        <w:pStyle w:val="ListParagraph"/>
        <w:numPr>
          <w:ilvl w:val="0"/>
          <w:numId w:val="5"/>
        </w:numPr>
        <w:jc w:val="both"/>
      </w:pPr>
      <w:r>
        <w:t>Специјалистички преглед – 3.000,00 динара</w:t>
      </w:r>
    </w:p>
    <w:p w:rsidR="002E71C0" w:rsidRDefault="002E71C0" w:rsidP="002E71C0">
      <w:pPr>
        <w:pStyle w:val="ListParagraph"/>
        <w:numPr>
          <w:ilvl w:val="0"/>
          <w:numId w:val="5"/>
        </w:numPr>
        <w:jc w:val="both"/>
      </w:pPr>
      <w:r>
        <w:t>Специјалистички преглед професора – 3.900,00 динара</w:t>
      </w:r>
    </w:p>
    <w:p w:rsidR="003A3065" w:rsidRPr="003A3065" w:rsidRDefault="002E71C0" w:rsidP="003A3065">
      <w:pPr>
        <w:pStyle w:val="ListParagraph"/>
        <w:numPr>
          <w:ilvl w:val="0"/>
          <w:numId w:val="4"/>
        </w:numPr>
        <w:jc w:val="both"/>
      </w:pPr>
      <w:r>
        <w:t>Контролни преглед – 1.900,00 динара</w:t>
      </w:r>
    </w:p>
    <w:p w:rsidR="003A3065" w:rsidRPr="00773D7D" w:rsidRDefault="003A3065" w:rsidP="003A3065">
      <w:pPr>
        <w:pStyle w:val="ListParagraph"/>
        <w:numPr>
          <w:ilvl w:val="0"/>
          <w:numId w:val="4"/>
        </w:numPr>
        <w:jc w:val="both"/>
      </w:pPr>
      <w:r>
        <w:rPr>
          <w:lang w:val="sr-Cyrl-CS"/>
        </w:rPr>
        <w:t>Кардиолошки преглед са ЕКГ-ом – 2.600,00 динара</w:t>
      </w:r>
    </w:p>
    <w:p w:rsidR="003A3065" w:rsidRPr="00773D7D" w:rsidRDefault="003A3065" w:rsidP="003A3065">
      <w:pPr>
        <w:pStyle w:val="ListParagraph"/>
        <w:numPr>
          <w:ilvl w:val="0"/>
          <w:numId w:val="4"/>
        </w:numPr>
        <w:jc w:val="both"/>
      </w:pPr>
      <w:r>
        <w:rPr>
          <w:lang w:val="sr-Cyrl-CS"/>
        </w:rPr>
        <w:t>Спортски преглед – 2.600,00 динара</w:t>
      </w:r>
    </w:p>
    <w:p w:rsidR="003A3065" w:rsidRPr="00773D7D" w:rsidRDefault="003A3065" w:rsidP="003A3065">
      <w:pPr>
        <w:pStyle w:val="ListParagraph"/>
        <w:numPr>
          <w:ilvl w:val="0"/>
          <w:numId w:val="4"/>
        </w:numPr>
        <w:jc w:val="both"/>
      </w:pPr>
      <w:r>
        <w:rPr>
          <w:lang w:val="sr-Cyrl-CS"/>
        </w:rPr>
        <w:t>Синкопални тест – 4.000,00 динара</w:t>
      </w:r>
    </w:p>
    <w:p w:rsidR="003A3065" w:rsidRPr="00773D7D" w:rsidRDefault="003A3065" w:rsidP="003A3065">
      <w:pPr>
        <w:pStyle w:val="ListParagraph"/>
        <w:numPr>
          <w:ilvl w:val="0"/>
          <w:numId w:val="4"/>
        </w:numPr>
        <w:jc w:val="both"/>
      </w:pPr>
      <w:r>
        <w:rPr>
          <w:lang w:val="sr-Cyrl-CS"/>
        </w:rPr>
        <w:t>Кардиолошки и ехокардиографски преглед – 5.500,00 динара</w:t>
      </w:r>
    </w:p>
    <w:p w:rsidR="003A3065" w:rsidRPr="00773D7D" w:rsidRDefault="003A3065" w:rsidP="003A3065">
      <w:pPr>
        <w:pStyle w:val="ListParagraph"/>
        <w:numPr>
          <w:ilvl w:val="0"/>
          <w:numId w:val="4"/>
        </w:numPr>
        <w:jc w:val="both"/>
      </w:pPr>
      <w:r>
        <w:rPr>
          <w:lang w:val="sr-Cyrl-CS"/>
        </w:rPr>
        <w:t>Кардиолошки, ЕКГ и ехокардиографски преглед – 6.000,00 динара</w:t>
      </w:r>
    </w:p>
    <w:p w:rsidR="003A3065" w:rsidRPr="00773D7D" w:rsidRDefault="003A3065" w:rsidP="003A3065">
      <w:pPr>
        <w:pStyle w:val="ListParagraph"/>
        <w:numPr>
          <w:ilvl w:val="0"/>
          <w:numId w:val="4"/>
        </w:numPr>
        <w:jc w:val="both"/>
      </w:pPr>
      <w:r>
        <w:rPr>
          <w:lang w:val="sr-Cyrl-CS"/>
        </w:rPr>
        <w:t>Трансезофагијална ехокардиографија – 6.500,00 динара</w:t>
      </w:r>
    </w:p>
    <w:p w:rsidR="003A3065" w:rsidRPr="00773D7D" w:rsidRDefault="003A3065" w:rsidP="003A3065">
      <w:pPr>
        <w:pStyle w:val="ListParagraph"/>
        <w:numPr>
          <w:ilvl w:val="0"/>
          <w:numId w:val="4"/>
        </w:numPr>
        <w:jc w:val="both"/>
      </w:pPr>
      <w:r>
        <w:rPr>
          <w:lang w:val="sr-Cyrl-CS"/>
        </w:rPr>
        <w:t>Фетална ехокардиографија – 6.000,00 динара</w:t>
      </w:r>
    </w:p>
    <w:p w:rsidR="003A3065" w:rsidRPr="00773D7D" w:rsidRDefault="003A3065" w:rsidP="003A3065">
      <w:pPr>
        <w:pStyle w:val="ListParagraph"/>
        <w:numPr>
          <w:ilvl w:val="0"/>
          <w:numId w:val="4"/>
        </w:numPr>
        <w:jc w:val="both"/>
      </w:pPr>
      <w:r>
        <w:rPr>
          <w:lang w:val="sr-Cyrl-CS"/>
        </w:rPr>
        <w:t>Тест оптерећења (ергометрија) – 4.000,00 динара</w:t>
      </w:r>
    </w:p>
    <w:p w:rsidR="003A3065" w:rsidRPr="00773D7D" w:rsidRDefault="003A3065" w:rsidP="003A3065">
      <w:pPr>
        <w:pStyle w:val="ListParagraph"/>
        <w:numPr>
          <w:ilvl w:val="0"/>
          <w:numId w:val="4"/>
        </w:numPr>
        <w:jc w:val="both"/>
      </w:pPr>
      <w:r>
        <w:rPr>
          <w:lang w:val="sr-Cyrl-CS"/>
        </w:rPr>
        <w:t>Ергоспирометрија – 6.000,00 динара</w:t>
      </w:r>
    </w:p>
    <w:p w:rsidR="003A3065" w:rsidRPr="00773D7D" w:rsidRDefault="003A3065" w:rsidP="003A3065">
      <w:pPr>
        <w:pStyle w:val="ListParagraph"/>
        <w:numPr>
          <w:ilvl w:val="0"/>
          <w:numId w:val="4"/>
        </w:numPr>
        <w:jc w:val="both"/>
      </w:pPr>
      <w:r>
        <w:rPr>
          <w:lang w:val="sr-Cyrl-CS"/>
        </w:rPr>
        <w:t>Холтер ЕКГ – 4.500,00 динара</w:t>
      </w:r>
    </w:p>
    <w:p w:rsidR="003A3065" w:rsidRPr="00773D7D" w:rsidRDefault="003A3065" w:rsidP="003A3065">
      <w:pPr>
        <w:pStyle w:val="ListParagraph"/>
        <w:numPr>
          <w:ilvl w:val="0"/>
          <w:numId w:val="4"/>
        </w:numPr>
        <w:jc w:val="both"/>
      </w:pPr>
      <w:r>
        <w:rPr>
          <w:lang w:val="sr-Cyrl-CS"/>
        </w:rPr>
        <w:t>24-часовни амбулантни мониторинг крвног притиска – 4.000,00 динара</w:t>
      </w:r>
    </w:p>
    <w:p w:rsidR="003A3065" w:rsidRPr="003A3065" w:rsidRDefault="003A3065" w:rsidP="003A3065">
      <w:pPr>
        <w:pStyle w:val="ListParagraph"/>
        <w:numPr>
          <w:ilvl w:val="0"/>
          <w:numId w:val="4"/>
        </w:numPr>
        <w:jc w:val="both"/>
      </w:pPr>
      <w:r>
        <w:rPr>
          <w:lang w:val="sr-Cyrl-CS"/>
        </w:rPr>
        <w:t>Спортски преглед комплет (преглед, ЕХО, ергометрија) – 5.000,00 динара</w:t>
      </w:r>
    </w:p>
    <w:p w:rsidR="00CC27DD" w:rsidRDefault="003A3065" w:rsidP="003A3065">
      <w:pPr>
        <w:pStyle w:val="ListParagraph"/>
        <w:numPr>
          <w:ilvl w:val="0"/>
          <w:numId w:val="4"/>
        </w:numPr>
        <w:jc w:val="both"/>
      </w:pPr>
      <w:r w:rsidRPr="003A3065">
        <w:rPr>
          <w:lang w:val="sr-Cyrl-CS"/>
        </w:rPr>
        <w:t>Ултразвук (радиолошки) – 3.000,00 динара</w:t>
      </w:r>
      <w:r w:rsidR="00CC27DD">
        <w:t xml:space="preserve">. </w:t>
      </w:r>
    </w:p>
    <w:p w:rsidR="00CC27DD" w:rsidRDefault="00CC27DD" w:rsidP="00CC27DD">
      <w:pPr>
        <w:jc w:val="both"/>
      </w:pPr>
    </w:p>
    <w:p w:rsidR="00CC27DD" w:rsidRDefault="00CC27DD" w:rsidP="00CC27DD">
      <w:pPr>
        <w:jc w:val="both"/>
      </w:pPr>
      <w:proofErr w:type="gramStart"/>
      <w:r>
        <w:t>Одлука ступа на снагу даном доношења и примењиваће се током 201</w:t>
      </w:r>
      <w:r w:rsidR="00502AB7">
        <w:rPr>
          <w:lang w:val="sr-Cyrl-CS"/>
        </w:rPr>
        <w:t>6</w:t>
      </w:r>
      <w:r>
        <w:t>.</w:t>
      </w:r>
      <w:proofErr w:type="gramEnd"/>
      <w:r>
        <w:t xml:space="preserve"> </w:t>
      </w:r>
      <w:proofErr w:type="gramStart"/>
      <w:r>
        <w:t>годин</w:t>
      </w:r>
      <w:r w:rsidR="00502AB7">
        <w:rPr>
          <w:lang w:val="sr-Cyrl-CS"/>
        </w:rPr>
        <w:t>е</w:t>
      </w:r>
      <w:proofErr w:type="gramEnd"/>
      <w:r>
        <w:t>.</w:t>
      </w:r>
    </w:p>
    <w:p w:rsidR="007C4448" w:rsidRDefault="007C4448" w:rsidP="00CC27DD">
      <w:pPr>
        <w:jc w:val="both"/>
        <w:rPr>
          <w:lang w:val="sr-Latn-CS"/>
        </w:rPr>
      </w:pPr>
    </w:p>
    <w:p w:rsidR="003B36F6" w:rsidRPr="007C13B4" w:rsidRDefault="007C13B4" w:rsidP="003B36F6">
      <w:pPr>
        <w:jc w:val="right"/>
      </w:pPr>
      <w:r>
        <w:t>Председник Управног одбора</w:t>
      </w:r>
    </w:p>
    <w:p w:rsidR="003B36F6" w:rsidRPr="007C13B4" w:rsidRDefault="007C13B4" w:rsidP="003B36F6">
      <w:pPr>
        <w:jc w:val="right"/>
      </w:pPr>
      <w:r>
        <w:t>Проф.</w:t>
      </w:r>
      <w:r w:rsidR="0097275B">
        <w:t xml:space="preserve"> </w:t>
      </w:r>
      <w:r>
        <w:t>др Душан Шћепановић</w:t>
      </w:r>
    </w:p>
    <w:p w:rsidR="003B36F6" w:rsidRDefault="003B36F6" w:rsidP="003B36F6">
      <w:pPr>
        <w:jc w:val="right"/>
        <w:rPr>
          <w:lang w:val="sr-Latn-CS"/>
        </w:rPr>
      </w:pPr>
    </w:p>
    <w:p w:rsidR="003B36F6" w:rsidRDefault="003B36F6" w:rsidP="003B36F6">
      <w:pPr>
        <w:jc w:val="right"/>
        <w:rPr>
          <w:lang w:val="sr-Latn-CS"/>
        </w:rPr>
      </w:pPr>
      <w:r>
        <w:rPr>
          <w:lang w:val="sr-Latn-CS"/>
        </w:rPr>
        <w:t>_</w:t>
      </w:r>
      <w:r w:rsidR="00352BBE">
        <w:rPr>
          <w:lang w:val="sr-Latn-CS"/>
        </w:rPr>
        <w:t>_</w:t>
      </w:r>
      <w:r>
        <w:rPr>
          <w:lang w:val="sr-Latn-CS"/>
        </w:rPr>
        <w:t>________________</w:t>
      </w:r>
      <w:r w:rsidR="0097275B">
        <w:rPr>
          <w:lang w:val="sr-Latn-CS"/>
        </w:rPr>
        <w:t>_______</w:t>
      </w:r>
    </w:p>
    <w:p w:rsidR="003B36F6" w:rsidRDefault="0038440F" w:rsidP="003B36F6">
      <w:pPr>
        <w:rPr>
          <w:lang w:val="sr-Latn-CS"/>
        </w:rPr>
      </w:pPr>
      <w:r>
        <w:t>Доставити</w:t>
      </w:r>
      <w:r w:rsidR="003B36F6">
        <w:rPr>
          <w:lang w:val="sr-Latn-CS"/>
        </w:rPr>
        <w:t>:</w:t>
      </w:r>
    </w:p>
    <w:p w:rsidR="000D068F" w:rsidRPr="0038440F" w:rsidRDefault="0038440F" w:rsidP="0038440F">
      <w:pPr>
        <w:numPr>
          <w:ilvl w:val="0"/>
          <w:numId w:val="1"/>
        </w:numPr>
        <w:rPr>
          <w:lang w:val="sr-Latn-CS"/>
        </w:rPr>
      </w:pPr>
      <w:r>
        <w:t>Свим медицинским службама</w:t>
      </w:r>
    </w:p>
    <w:p w:rsidR="00BC21DC" w:rsidRPr="0038440F" w:rsidRDefault="0038440F" w:rsidP="00BC21DC">
      <w:pPr>
        <w:numPr>
          <w:ilvl w:val="0"/>
          <w:numId w:val="1"/>
        </w:numPr>
        <w:rPr>
          <w:lang w:val="sr-Latn-CS"/>
        </w:rPr>
      </w:pPr>
      <w:r>
        <w:t>Служби за економско - финансијске послове</w:t>
      </w:r>
    </w:p>
    <w:p w:rsidR="0038440F" w:rsidRPr="00BC21DC" w:rsidRDefault="0038440F" w:rsidP="00BC21DC">
      <w:pPr>
        <w:numPr>
          <w:ilvl w:val="0"/>
          <w:numId w:val="1"/>
        </w:numPr>
        <w:rPr>
          <w:lang w:val="sr-Latn-CS"/>
        </w:rPr>
      </w:pPr>
      <w:r>
        <w:t>Служби за правне, кадр</w:t>
      </w:r>
      <w:r w:rsidR="00502AB7">
        <w:rPr>
          <w:lang w:val="sr-Cyrl-CS"/>
        </w:rPr>
        <w:t>о</w:t>
      </w:r>
      <w:r>
        <w:t>вске и опште послове</w:t>
      </w:r>
    </w:p>
    <w:p w:rsidR="003B36F6" w:rsidRPr="0038440F" w:rsidRDefault="003B36F6" w:rsidP="003B36F6">
      <w:pPr>
        <w:numPr>
          <w:ilvl w:val="0"/>
          <w:numId w:val="1"/>
        </w:numPr>
        <w:rPr>
          <w:lang w:val="sr-Latn-CS"/>
        </w:rPr>
      </w:pPr>
      <w:r>
        <w:rPr>
          <w:lang w:val="sr-Latn-CS"/>
        </w:rPr>
        <w:t>a/a</w:t>
      </w:r>
    </w:p>
    <w:p w:rsidR="0038440F" w:rsidRDefault="0038440F" w:rsidP="0038440F">
      <w:pPr>
        <w:rPr>
          <w:lang w:val="sr-Latn-CS"/>
        </w:rPr>
      </w:pPr>
    </w:p>
    <w:sectPr w:rsidR="0038440F" w:rsidSect="003A306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0224"/>
    <w:multiLevelType w:val="hybridMultilevel"/>
    <w:tmpl w:val="EB802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C3EBF"/>
    <w:multiLevelType w:val="hybridMultilevel"/>
    <w:tmpl w:val="1DC8E9C8"/>
    <w:lvl w:ilvl="0" w:tplc="D174E83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FD5FB0"/>
    <w:multiLevelType w:val="hybridMultilevel"/>
    <w:tmpl w:val="D7C65548"/>
    <w:lvl w:ilvl="0" w:tplc="BB88DC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E5AF6"/>
    <w:multiLevelType w:val="hybridMultilevel"/>
    <w:tmpl w:val="15FEF54C"/>
    <w:lvl w:ilvl="0" w:tplc="D58C1CD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5F1805"/>
    <w:multiLevelType w:val="hybridMultilevel"/>
    <w:tmpl w:val="804C4B88"/>
    <w:lvl w:ilvl="0" w:tplc="A96045A2">
      <w:start w:val="4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grammar="clean"/>
  <w:stylePaneFormatFilter w:val="3F01"/>
  <w:defaultTabStop w:val="720"/>
  <w:characterSpacingControl w:val="doNotCompress"/>
  <w:compat/>
  <w:rsids>
    <w:rsidRoot w:val="008A5A56"/>
    <w:rsid w:val="0004494E"/>
    <w:rsid w:val="00057A86"/>
    <w:rsid w:val="00067761"/>
    <w:rsid w:val="0008478C"/>
    <w:rsid w:val="000D068F"/>
    <w:rsid w:val="000E6E1A"/>
    <w:rsid w:val="000F334C"/>
    <w:rsid w:val="00170DD4"/>
    <w:rsid w:val="00197A06"/>
    <w:rsid w:val="001B4087"/>
    <w:rsid w:val="001C5066"/>
    <w:rsid w:val="002503B9"/>
    <w:rsid w:val="002A7158"/>
    <w:rsid w:val="002E71C0"/>
    <w:rsid w:val="003248CA"/>
    <w:rsid w:val="003273E3"/>
    <w:rsid w:val="00352BBE"/>
    <w:rsid w:val="003766C5"/>
    <w:rsid w:val="0038374B"/>
    <w:rsid w:val="0038440F"/>
    <w:rsid w:val="003977AF"/>
    <w:rsid w:val="003A3065"/>
    <w:rsid w:val="003B36F6"/>
    <w:rsid w:val="003B7A49"/>
    <w:rsid w:val="003F2D93"/>
    <w:rsid w:val="0043579E"/>
    <w:rsid w:val="004429C3"/>
    <w:rsid w:val="00444F97"/>
    <w:rsid w:val="00453FA2"/>
    <w:rsid w:val="00466E82"/>
    <w:rsid w:val="00467877"/>
    <w:rsid w:val="004C6DB5"/>
    <w:rsid w:val="004D03D6"/>
    <w:rsid w:val="00502AB7"/>
    <w:rsid w:val="0050728D"/>
    <w:rsid w:val="005163FD"/>
    <w:rsid w:val="00530AAD"/>
    <w:rsid w:val="00536197"/>
    <w:rsid w:val="005703A2"/>
    <w:rsid w:val="00571774"/>
    <w:rsid w:val="005F2B1E"/>
    <w:rsid w:val="00621F9C"/>
    <w:rsid w:val="00687706"/>
    <w:rsid w:val="0076600D"/>
    <w:rsid w:val="00784BE3"/>
    <w:rsid w:val="007B44E3"/>
    <w:rsid w:val="007C13B4"/>
    <w:rsid w:val="007C26AC"/>
    <w:rsid w:val="007C4448"/>
    <w:rsid w:val="008135B1"/>
    <w:rsid w:val="008558A7"/>
    <w:rsid w:val="00884CC6"/>
    <w:rsid w:val="00890844"/>
    <w:rsid w:val="00893830"/>
    <w:rsid w:val="008A5A56"/>
    <w:rsid w:val="008E7495"/>
    <w:rsid w:val="008F1576"/>
    <w:rsid w:val="008F54EE"/>
    <w:rsid w:val="0090619A"/>
    <w:rsid w:val="00937211"/>
    <w:rsid w:val="0097275B"/>
    <w:rsid w:val="00984850"/>
    <w:rsid w:val="0099026A"/>
    <w:rsid w:val="00990505"/>
    <w:rsid w:val="009E1EA0"/>
    <w:rsid w:val="009E47CA"/>
    <w:rsid w:val="00A24415"/>
    <w:rsid w:val="00A508F1"/>
    <w:rsid w:val="00A63D42"/>
    <w:rsid w:val="00A922AC"/>
    <w:rsid w:val="00A9532C"/>
    <w:rsid w:val="00AB26BC"/>
    <w:rsid w:val="00AD6C9E"/>
    <w:rsid w:val="00AF1A04"/>
    <w:rsid w:val="00B351C8"/>
    <w:rsid w:val="00B72AAF"/>
    <w:rsid w:val="00B8179C"/>
    <w:rsid w:val="00B92EA9"/>
    <w:rsid w:val="00BC21DC"/>
    <w:rsid w:val="00BC571A"/>
    <w:rsid w:val="00BF518A"/>
    <w:rsid w:val="00C36447"/>
    <w:rsid w:val="00C76A79"/>
    <w:rsid w:val="00CC27DD"/>
    <w:rsid w:val="00CF13C0"/>
    <w:rsid w:val="00D1454D"/>
    <w:rsid w:val="00D16006"/>
    <w:rsid w:val="00D81290"/>
    <w:rsid w:val="00DD3B40"/>
    <w:rsid w:val="00E1146F"/>
    <w:rsid w:val="00E32C60"/>
    <w:rsid w:val="00E34746"/>
    <w:rsid w:val="00E90B86"/>
    <w:rsid w:val="00EB71B9"/>
    <w:rsid w:val="00F25C92"/>
    <w:rsid w:val="00F50FA3"/>
    <w:rsid w:val="00F554FF"/>
    <w:rsid w:val="00F914BD"/>
    <w:rsid w:val="00F93F27"/>
    <w:rsid w:val="00F9750A"/>
    <w:rsid w:val="00FB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17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449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71C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3A30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3065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UNIVERZITETSKA DEČJA KLINIKA</vt:lpstr>
    </vt:vector>
  </TitlesOfParts>
  <Company>Hewlett-Packard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UNIVERZITETSKA DEČJA KLINIKA</dc:title>
  <dc:creator>ivan.ivanovic</dc:creator>
  <cp:lastModifiedBy>nevena.ilic</cp:lastModifiedBy>
  <cp:revision>4</cp:revision>
  <cp:lastPrinted>2014-12-26T13:27:00Z</cp:lastPrinted>
  <dcterms:created xsi:type="dcterms:W3CDTF">2014-12-26T13:27:00Z</dcterms:created>
  <dcterms:modified xsi:type="dcterms:W3CDTF">2015-12-22T13:29:00Z</dcterms:modified>
</cp:coreProperties>
</file>